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D67778" w:rsidRDefault="00D67778" w:rsidP="00D67778"/>
    <w:p w:rsidR="006E5085" w:rsidRDefault="006E5085" w:rsidP="00D67778"/>
    <w:p w:rsidR="006E5085" w:rsidRDefault="006E5085" w:rsidP="00D67778"/>
    <w:p w:rsidR="006E5085" w:rsidRDefault="006E5085" w:rsidP="00D67778"/>
    <w:p w:rsidR="006E5085" w:rsidRDefault="006E5085" w:rsidP="00D67778"/>
    <w:p w:rsidR="00D67778" w:rsidRDefault="00D67778" w:rsidP="00D67778"/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1301"/>
        <w:gridCol w:w="559"/>
        <w:gridCol w:w="1858"/>
        <w:gridCol w:w="1858"/>
        <w:gridCol w:w="1858"/>
        <w:gridCol w:w="1854"/>
      </w:tblGrid>
      <w:tr w:rsidR="007113C5" w:rsidTr="002D3A01">
        <w:tc>
          <w:tcPr>
            <w:tcW w:w="1002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7113C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7113C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7113C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9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7113C5" w:rsidRDefault="002D3A01" w:rsidP="006E5085">
            <w:pPr>
              <w:jc w:val="center"/>
            </w:pPr>
            <w:r w:rsidRPr="00A00E83">
              <w:rPr>
                <w:rFonts w:cs="Times New Roman"/>
                <w:noProof/>
                <w:lang w:eastAsia="cs-CZ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13970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13C5" w:rsidTr="002D3A01">
        <w:tc>
          <w:tcPr>
            <w:tcW w:w="100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2D3A01" w:rsidP="00D67778">
            <w:pPr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>Ing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A00E83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J. Adámek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7113C5" w:rsidP="00D67778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Ing. R. Hlaušek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13C5" w:rsidRPr="006038E5" w:rsidRDefault="005737D7" w:rsidP="00D67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999" w:type="pct"/>
            <w:gridSpan w:val="2"/>
            <w:vMerge/>
            <w:tcBorders>
              <w:left w:val="single" w:sz="18" w:space="0" w:color="auto"/>
            </w:tcBorders>
          </w:tcPr>
          <w:p w:rsidR="007113C5" w:rsidRDefault="007113C5" w:rsidP="00D67778"/>
        </w:tc>
      </w:tr>
      <w:tr w:rsidR="007113C5" w:rsidTr="002D3A01">
        <w:tc>
          <w:tcPr>
            <w:tcW w:w="1002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13C5" w:rsidRDefault="007113C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3C5" w:rsidRDefault="007113C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3C5" w:rsidRDefault="000A02A1" w:rsidP="00D67778">
            <w:r w:rsidRPr="00883311"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-8549</wp:posOffset>
                  </wp:positionH>
                  <wp:positionV relativeFrom="paragraph">
                    <wp:posOffset>-46924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99" w:type="pct"/>
            <w:gridSpan w:val="2"/>
            <w:vMerge/>
            <w:tcBorders>
              <w:left w:val="single" w:sz="18" w:space="0" w:color="auto"/>
            </w:tcBorders>
          </w:tcPr>
          <w:p w:rsidR="007113C5" w:rsidRDefault="007113C5" w:rsidP="00D67778"/>
        </w:tc>
      </w:tr>
      <w:tr w:rsidR="002D3A01" w:rsidTr="002D3A01">
        <w:tc>
          <w:tcPr>
            <w:tcW w:w="1002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D3A01" w:rsidRPr="006038E5" w:rsidRDefault="002D3A01" w:rsidP="002D3A01">
            <w:pPr>
              <w:jc w:val="left"/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Stavebník</w:t>
            </w:r>
          </w:p>
        </w:tc>
        <w:tc>
          <w:tcPr>
            <w:tcW w:w="2000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D3A01" w:rsidRPr="005737D7" w:rsidRDefault="002D3A01" w:rsidP="002D3A01">
            <w:pPr>
              <w:jc w:val="left"/>
              <w:rPr>
                <w:sz w:val="18"/>
                <w:szCs w:val="18"/>
              </w:rPr>
            </w:pPr>
            <w:r w:rsidRPr="00A00E83">
              <w:rPr>
                <w:rFonts w:cs="Times New Roman"/>
                <w:sz w:val="18"/>
                <w:szCs w:val="18"/>
              </w:rPr>
              <w:t xml:space="preserve">MĚSTO ČESKÝ TĚŠÍN, </w:t>
            </w:r>
            <w:r w:rsidRPr="00A00E83">
              <w:rPr>
                <w:rFonts w:cs="Times New Roman"/>
                <w:sz w:val="18"/>
                <w:szCs w:val="18"/>
              </w:rPr>
              <w:br/>
              <w:t>Náměstí ČSA 1/1, 737 01 Český Těšín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2D3A01" w:rsidRDefault="002D3A01" w:rsidP="002D3A01"/>
        </w:tc>
      </w:tr>
      <w:tr w:rsidR="002D3A01" w:rsidTr="002D3A01">
        <w:tc>
          <w:tcPr>
            <w:tcW w:w="1002" w:type="pct"/>
            <w:gridSpan w:val="2"/>
            <w:vMerge/>
            <w:tcBorders>
              <w:right w:val="single" w:sz="18" w:space="0" w:color="auto"/>
            </w:tcBorders>
          </w:tcPr>
          <w:p w:rsidR="002D3A01" w:rsidRDefault="002D3A01" w:rsidP="002D3A01"/>
        </w:tc>
        <w:tc>
          <w:tcPr>
            <w:tcW w:w="2000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D3A01" w:rsidRDefault="002D3A01" w:rsidP="002D3A01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D3A01" w:rsidRDefault="002D3A01" w:rsidP="002D3A01">
            <w:r>
              <w:t>01/2020</w:t>
            </w:r>
          </w:p>
        </w:tc>
      </w:tr>
      <w:tr w:rsidR="002D3A01" w:rsidTr="002D3A01">
        <w:tc>
          <w:tcPr>
            <w:tcW w:w="1002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00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3A01" w:rsidRPr="006038E5" w:rsidRDefault="002D3A01" w:rsidP="002D3A01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p. č. 675/2, 675/3, 675/4, k. </w:t>
            </w:r>
            <w:proofErr w:type="spellStart"/>
            <w:r>
              <w:rPr>
                <w:rFonts w:cs="Times New Roman"/>
                <w:sz w:val="18"/>
                <w:szCs w:val="18"/>
              </w:rPr>
              <w:t>ú</w:t>
            </w:r>
            <w:proofErr w:type="spellEnd"/>
            <w:r>
              <w:rPr>
                <w:rFonts w:cs="Times New Roman"/>
                <w:sz w:val="18"/>
                <w:szCs w:val="18"/>
              </w:rPr>
              <w:t>. Český Těšín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D3A01" w:rsidRPr="006038E5" w:rsidRDefault="002D3A01" w:rsidP="002D3A01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D3A01" w:rsidRPr="006038E5" w:rsidRDefault="002D3A01" w:rsidP="002D3A01">
            <w:r>
              <w:t>DPS</w:t>
            </w:r>
          </w:p>
        </w:tc>
      </w:tr>
      <w:tr w:rsidR="006038E5" w:rsidTr="002D3A01">
        <w:tc>
          <w:tcPr>
            <w:tcW w:w="701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6038E5" w:rsidRPr="006E5085" w:rsidRDefault="006038E5" w:rsidP="00D67778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00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6038E5" w:rsidRPr="006038E5" w:rsidRDefault="002D3A01" w:rsidP="002D3A01">
            <w:pPr>
              <w:jc w:val="left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REVITALIZACE ULICE NÁDRAŽNÍ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038E5" w:rsidRDefault="006038E5" w:rsidP="00D67778"/>
        </w:tc>
      </w:tr>
      <w:tr w:rsidR="006038E5" w:rsidTr="005737D7">
        <w:tc>
          <w:tcPr>
            <w:tcW w:w="701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6038E5" w:rsidRDefault="006038E5" w:rsidP="00D67778"/>
        </w:tc>
        <w:tc>
          <w:tcPr>
            <w:tcW w:w="2300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6038E5" w:rsidRDefault="006038E5" w:rsidP="00D67778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6038E5" w:rsidRDefault="002D3A01" w:rsidP="00D67778">
            <w:r>
              <w:t>BE/2019/06</w:t>
            </w:r>
          </w:p>
        </w:tc>
      </w:tr>
      <w:tr w:rsidR="006038E5" w:rsidTr="006E5085">
        <w:trPr>
          <w:trHeight w:val="567"/>
        </w:trPr>
        <w:tc>
          <w:tcPr>
            <w:tcW w:w="3001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38E5" w:rsidRPr="006E5085" w:rsidRDefault="006038E5" w:rsidP="006E5085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 w:rsidR="006E5085">
              <w:rPr>
                <w:sz w:val="18"/>
                <w:szCs w:val="18"/>
              </w:rPr>
              <w:t xml:space="preserve">            PRŮVODNÍ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38E5" w:rsidRPr="006038E5" w:rsidRDefault="006038E5" w:rsidP="00D67778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:rsidR="006038E5" w:rsidRPr="006038E5" w:rsidRDefault="006038E5" w:rsidP="00D6777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6038E5">
              <w:rPr>
                <w:sz w:val="24"/>
                <w:szCs w:val="24"/>
              </w:rPr>
              <w:t>A</w:t>
            </w:r>
          </w:p>
        </w:tc>
      </w:tr>
    </w:tbl>
    <w:p w:rsidR="00D67778" w:rsidRDefault="00D67778" w:rsidP="00D67778"/>
    <w:p w:rsidR="00D67778" w:rsidRDefault="00D67778" w:rsidP="00D67778">
      <w:pPr>
        <w:sectPr w:rsidR="00D67778" w:rsidSect="00D67778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D67778" w:rsidRPr="00DC4FF2" w:rsidRDefault="00DC4FF2" w:rsidP="00DC4FF2">
      <w:pPr>
        <w:rPr>
          <w:b/>
          <w:sz w:val="36"/>
          <w:szCs w:val="36"/>
        </w:rPr>
      </w:pPr>
      <w:r w:rsidRPr="00DC4FF2">
        <w:rPr>
          <w:b/>
          <w:sz w:val="36"/>
          <w:szCs w:val="36"/>
        </w:rPr>
        <w:lastRenderedPageBreak/>
        <w:t xml:space="preserve">A </w:t>
      </w:r>
      <w:r w:rsidR="00A31A25" w:rsidRPr="00DC4FF2">
        <w:rPr>
          <w:b/>
          <w:sz w:val="36"/>
          <w:szCs w:val="36"/>
        </w:rPr>
        <w:t>PRŮVODNÍ ZPRÁVA</w:t>
      </w:r>
    </w:p>
    <w:sdt>
      <w:sdtPr>
        <w:rPr>
          <w:szCs w:val="22"/>
        </w:rPr>
        <w:id w:val="2022042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731E5" w:rsidRPr="006731E5" w:rsidRDefault="006731E5" w:rsidP="006731E5">
          <w:pPr>
            <w:pStyle w:val="Bezmezer"/>
            <w:spacing w:after="160"/>
            <w:rPr>
              <w:b/>
              <w:sz w:val="22"/>
              <w:szCs w:val="22"/>
              <w:u w:val="single"/>
            </w:rPr>
          </w:pPr>
          <w:r w:rsidRPr="006731E5">
            <w:rPr>
              <w:b/>
              <w:sz w:val="22"/>
              <w:szCs w:val="22"/>
              <w:u w:val="single"/>
            </w:rPr>
            <w:t>OBSAH</w:t>
          </w:r>
        </w:p>
        <w:p w:rsidR="000A4C69" w:rsidRDefault="000E0A5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 w:rsidRPr="000E0A53">
            <w:fldChar w:fldCharType="begin"/>
          </w:r>
          <w:r w:rsidR="006731E5">
            <w:instrText xml:space="preserve"> TOC \o "1-3" \h \z \u </w:instrText>
          </w:r>
          <w:r w:rsidRPr="000E0A53">
            <w:fldChar w:fldCharType="separate"/>
          </w:r>
          <w:hyperlink w:anchor="_Toc29725758" w:history="1">
            <w:r w:rsidR="000A4C69" w:rsidRPr="005D43D8">
              <w:rPr>
                <w:rStyle w:val="Hypertextovodkaz"/>
                <w:noProof/>
              </w:rPr>
              <w:t>A.1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IDENTIFIKAČNÍ ÚDAJE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C69" w:rsidRDefault="000E0A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29725759" w:history="1">
            <w:r w:rsidR="000A4C69" w:rsidRPr="005D43D8">
              <w:rPr>
                <w:rStyle w:val="Hypertextovodkaz"/>
                <w:noProof/>
              </w:rPr>
              <w:t>A.1.1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Údaje o stavbě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C69" w:rsidRDefault="000E0A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29725760" w:history="1">
            <w:r w:rsidR="000A4C69" w:rsidRPr="005D43D8">
              <w:rPr>
                <w:rStyle w:val="Hypertextovodkaz"/>
                <w:noProof/>
              </w:rPr>
              <w:t>A.1.2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Údaje o stavebníkovi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C69" w:rsidRDefault="000E0A5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29725761" w:history="1">
            <w:r w:rsidR="000A4C69" w:rsidRPr="005D43D8">
              <w:rPr>
                <w:rStyle w:val="Hypertextovodkaz"/>
                <w:noProof/>
              </w:rPr>
              <w:t>A.1.3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Údaje o zpracovateli dokumentace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4C69" w:rsidRDefault="000E0A5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29725762" w:history="1">
            <w:r w:rsidR="000A4C69" w:rsidRPr="005D43D8">
              <w:rPr>
                <w:rStyle w:val="Hypertextovodkaz"/>
                <w:noProof/>
              </w:rPr>
              <w:t>A.2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ČLENĚNÍ STAVBY NA OBJEKTY A TECHNICKÁ A TECHNOLOGICKÁ ZAŘÍZENÍ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1E5" w:rsidRPr="006731E5" w:rsidRDefault="000E0A53" w:rsidP="000A4C69">
          <w:pPr>
            <w:pStyle w:val="Obsah2"/>
            <w:tabs>
              <w:tab w:val="left" w:pos="880"/>
              <w:tab w:val="right" w:leader="dot" w:pos="9062"/>
            </w:tabs>
          </w:pPr>
          <w:hyperlink w:anchor="_Toc29725763" w:history="1">
            <w:r w:rsidR="000A4C69" w:rsidRPr="005D43D8">
              <w:rPr>
                <w:rStyle w:val="Hypertextovodkaz"/>
                <w:noProof/>
              </w:rPr>
              <w:t>A.3</w:t>
            </w:r>
            <w:r w:rsidR="000A4C69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0A4C69" w:rsidRPr="005D43D8">
              <w:rPr>
                <w:rStyle w:val="Hypertextovodkaz"/>
                <w:noProof/>
              </w:rPr>
              <w:t>SEZNAM VSTUPNÍCH PODKLADŮ</w:t>
            </w:r>
            <w:r w:rsidR="000A4C6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4C69">
              <w:rPr>
                <w:noProof/>
                <w:webHidden/>
              </w:rPr>
              <w:instrText xml:space="preserve"> PAGEREF _Toc29725763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190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  <w:r>
            <w:rPr>
              <w:b/>
              <w:bCs/>
            </w:rPr>
            <w:fldChar w:fldCharType="end"/>
          </w:r>
        </w:p>
      </w:sdtContent>
    </w:sdt>
    <w:p w:rsidR="00A31A25" w:rsidRDefault="00A31A25" w:rsidP="003B7250">
      <w:pPr>
        <w:pStyle w:val="Nadpis2"/>
      </w:pPr>
      <w:bookmarkStart w:id="0" w:name="_Toc29725758"/>
      <w:r>
        <w:t>IDENTIFIKAČNÍ ÚDAJE</w:t>
      </w:r>
      <w:bookmarkStart w:id="1" w:name="_GoBack"/>
      <w:bookmarkEnd w:id="0"/>
      <w:bookmarkEnd w:id="1"/>
    </w:p>
    <w:p w:rsidR="00A31A25" w:rsidRDefault="00A31A25" w:rsidP="003B7250">
      <w:pPr>
        <w:pStyle w:val="Nadpis3"/>
      </w:pPr>
      <w:bookmarkStart w:id="2" w:name="_Toc29725759"/>
      <w:r>
        <w:t>Údaje o stavbě</w:t>
      </w:r>
      <w:bookmarkEnd w:id="2"/>
    </w:p>
    <w:p w:rsidR="00E7098C" w:rsidRPr="00E7098C" w:rsidRDefault="00E7098C" w:rsidP="003B7250">
      <w:pPr>
        <w:pStyle w:val="Nadpis4"/>
      </w:pPr>
      <w:r w:rsidRPr="00E7098C">
        <w:t>název stavby</w:t>
      </w:r>
    </w:p>
    <w:p w:rsidR="00A31A25" w:rsidRDefault="002D3A01" w:rsidP="00E7098C">
      <w:r>
        <w:t>Revitalizace ulice Nádražní</w:t>
      </w:r>
    </w:p>
    <w:p w:rsidR="001A0E60" w:rsidRPr="00D11694" w:rsidRDefault="001A0E60" w:rsidP="003B7250">
      <w:pPr>
        <w:pStyle w:val="Nadpis4"/>
      </w:pPr>
      <w:r w:rsidRPr="00D11694">
        <w:t>místo stavby (adresa, čísla popisná, katastrální území, parcelní čísla pozemků)</w:t>
      </w:r>
    </w:p>
    <w:tbl>
      <w:tblPr>
        <w:tblW w:w="921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58"/>
        <w:gridCol w:w="6552"/>
      </w:tblGrid>
      <w:tr w:rsidR="00062E45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Místo stavby: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rFonts w:eastAsia="Arial,Bold"/>
                <w:bCs/>
              </w:rPr>
            </w:pPr>
            <w:r>
              <w:rPr>
                <w:rFonts w:eastAsia="Arial,Bold"/>
                <w:bCs/>
              </w:rPr>
              <w:t>ul. Nádražní</w:t>
            </w:r>
          </w:p>
        </w:tc>
      </w:tr>
      <w:tr w:rsidR="00062E45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rFonts w:eastAsia="SimSun"/>
              </w:rPr>
            </w:pPr>
            <w:r>
              <w:t>Katastrální území: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Český Těšín</w:t>
            </w:r>
          </w:p>
        </w:tc>
      </w:tr>
      <w:tr w:rsidR="00062E45" w:rsidTr="00062E45"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Parcelní čísla pozemků:</w:t>
            </w:r>
          </w:p>
        </w:tc>
        <w:tc>
          <w:tcPr>
            <w:tcW w:w="6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rFonts w:eastAsia="Arial,Bold"/>
                <w:bCs/>
              </w:rPr>
            </w:pPr>
            <w:r>
              <w:rPr>
                <w:rFonts w:eastAsia="Arial,Bold"/>
                <w:bCs/>
              </w:rPr>
              <w:t>675/2, 675/3, 675/4</w:t>
            </w:r>
          </w:p>
        </w:tc>
      </w:tr>
    </w:tbl>
    <w:p w:rsidR="00062E45" w:rsidRDefault="00062E45" w:rsidP="00062E45">
      <w:pPr>
        <w:pStyle w:val="Nadpis4"/>
        <w:numPr>
          <w:ilvl w:val="0"/>
          <w:numId w:val="0"/>
        </w:numPr>
      </w:pPr>
    </w:p>
    <w:p w:rsidR="001A0E60" w:rsidRPr="00D11694" w:rsidRDefault="00062E45" w:rsidP="003B7250">
      <w:pPr>
        <w:pStyle w:val="Nadpis4"/>
      </w:pPr>
      <w:r w:rsidRPr="00D11694">
        <w:t xml:space="preserve"> </w:t>
      </w:r>
      <w:r w:rsidR="001A0E60" w:rsidRPr="00D11694">
        <w:t>předmět dokumentace</w:t>
      </w:r>
    </w:p>
    <w:p w:rsidR="001A0E60" w:rsidRDefault="00062E45" w:rsidP="001A0E60">
      <w:r>
        <w:t>Projektová dokumentace pro provádění stavby Revitalizace ulice Nádražní. Stavba zahrnuje vybud</w:t>
      </w:r>
      <w:r>
        <w:t>o</w:t>
      </w:r>
      <w:r>
        <w:t>vání nových zpevněných ploch, veřejného osvětlení, dešťové kanalizace a sadových úprav v úseku od křížení s ulicí Hlavní třída po ul. Střelniční.</w:t>
      </w:r>
    </w:p>
    <w:p w:rsidR="00D11694" w:rsidRDefault="00D11694" w:rsidP="002D3A01">
      <w:pPr>
        <w:pStyle w:val="Nadpis3"/>
      </w:pPr>
      <w:bookmarkStart w:id="3" w:name="_Toc29725760"/>
      <w:r>
        <w:t>Údaje o stavebníkovi</w:t>
      </w:r>
      <w:bookmarkEnd w:id="3"/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01"/>
        <w:gridCol w:w="6411"/>
      </w:tblGrid>
      <w:tr w:rsidR="00062E45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Město Český Těšín</w:t>
            </w:r>
          </w:p>
        </w:tc>
      </w:tr>
      <w:tr w:rsidR="00062E45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Náměstí ČSA 1/1</w:t>
            </w:r>
          </w:p>
        </w:tc>
      </w:tr>
      <w:tr w:rsidR="00062E45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737 01 Český Těšín</w:t>
            </w:r>
          </w:p>
        </w:tc>
      </w:tr>
      <w:tr w:rsidR="00062E45" w:rsidTr="00062E45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45" w:rsidRDefault="00062E45" w:rsidP="00062E45">
            <w:pPr>
              <w:pStyle w:val="Bezmezer"/>
              <w:rPr>
                <w:bCs/>
              </w:rPr>
            </w:pPr>
            <w:r>
              <w:rPr>
                <w:bCs/>
              </w:rPr>
              <w:t>00297437</w:t>
            </w:r>
          </w:p>
        </w:tc>
      </w:tr>
    </w:tbl>
    <w:p w:rsidR="00E7098C" w:rsidRDefault="00E7098C" w:rsidP="00E7098C">
      <w:pPr>
        <w:pStyle w:val="Nadpis3"/>
      </w:pPr>
      <w:bookmarkStart w:id="4" w:name="_Toc29725761"/>
      <w:r>
        <w:t>Údaje o zpracovateli dokumentace</w:t>
      </w:r>
      <w:bookmarkEnd w:id="4"/>
    </w:p>
    <w:p w:rsidR="00E7098C" w:rsidRPr="00E7098C" w:rsidRDefault="002D3A01" w:rsidP="003B7250">
      <w:pPr>
        <w:pStyle w:val="Nadpis4"/>
        <w:numPr>
          <w:ilvl w:val="0"/>
          <w:numId w:val="23"/>
        </w:numPr>
      </w:pPr>
      <w:r>
        <w:rPr>
          <w:rFonts w:cs="Arial"/>
          <w:color w:val="000000"/>
          <w:szCs w:val="20"/>
          <w:shd w:val="clear" w:color="auto" w:fill="FFFFFF"/>
        </w:rPr>
        <w:t>obchodní firma nebo název, identifikační číslo osoby, adresa sídla, jde-li o právnickou os</w:t>
      </w:r>
      <w:r>
        <w:rPr>
          <w:rFonts w:cs="Arial"/>
          <w:color w:val="000000"/>
          <w:szCs w:val="20"/>
          <w:shd w:val="clear" w:color="auto" w:fill="FFFFFF"/>
        </w:rPr>
        <w:t>o</w:t>
      </w:r>
      <w:r>
        <w:rPr>
          <w:rFonts w:cs="Arial"/>
          <w:color w:val="000000"/>
          <w:szCs w:val="20"/>
          <w:shd w:val="clear" w:color="auto" w:fill="FFFFFF"/>
        </w:rPr>
        <w:t>bu,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01"/>
        <w:gridCol w:w="6411"/>
      </w:tblGrid>
      <w:tr w:rsidR="00062E45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t>Jméno: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rPr>
                <w:b/>
                <w:bCs/>
              </w:rPr>
              <w:t>BENEPRO, a.s.</w:t>
            </w:r>
          </w:p>
        </w:tc>
      </w:tr>
      <w:tr w:rsidR="00062E45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t>Ulice, číslo: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rPr>
                <w:bCs/>
              </w:rPr>
              <w:t>Tovární 1707/33</w:t>
            </w:r>
          </w:p>
        </w:tc>
      </w:tr>
      <w:tr w:rsidR="00062E45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t>PSČ, obec: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rPr>
                <w:bCs/>
              </w:rPr>
              <w:t>737 01 Český Těšín</w:t>
            </w:r>
          </w:p>
        </w:tc>
      </w:tr>
      <w:tr w:rsidR="00062E45" w:rsidTr="00D10C14">
        <w:tc>
          <w:tcPr>
            <w:tcW w:w="2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</w:pPr>
            <w:r>
              <w:t>IČ:</w:t>
            </w:r>
          </w:p>
        </w:tc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E7098C" w:rsidRDefault="00062E45" w:rsidP="00062E45">
            <w:pPr>
              <w:pStyle w:val="Bezmezer"/>
              <w:spacing w:after="100"/>
            </w:pPr>
            <w:r>
              <w:rPr>
                <w:bCs/>
              </w:rPr>
              <w:t>26820781</w:t>
            </w:r>
          </w:p>
        </w:tc>
      </w:tr>
    </w:tbl>
    <w:p w:rsidR="00054A0B" w:rsidRDefault="00054A0B" w:rsidP="003B7250">
      <w:pPr>
        <w:pStyle w:val="Nadpis4"/>
      </w:pPr>
      <w:r>
        <w:t>jméno, příjmení hlavního projektanta včetně čísla autorizace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2"/>
        <w:gridCol w:w="6522"/>
      </w:tblGrid>
      <w:tr w:rsidR="00062E45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054A0B" w:rsidRDefault="00062E45" w:rsidP="00062E45">
            <w:pPr>
              <w:pStyle w:val="Bezmezer"/>
            </w:pPr>
            <w:r>
              <w:rPr>
                <w:rFonts w:cs="Arial"/>
              </w:rPr>
              <w:t>Jméno: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D67778" w:rsidRDefault="00062E45" w:rsidP="00062E45">
            <w:pPr>
              <w:pStyle w:val="Bezmezer"/>
            </w:pPr>
            <w:r>
              <w:rPr>
                <w:rFonts w:cs="Arial"/>
                <w:b/>
              </w:rPr>
              <w:t>Ing. Jan Adámek</w:t>
            </w:r>
          </w:p>
        </w:tc>
      </w:tr>
      <w:tr w:rsidR="00062E45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054A0B" w:rsidRDefault="00062E45" w:rsidP="00062E45">
            <w:pPr>
              <w:pStyle w:val="Bezmezer"/>
            </w:pPr>
            <w:r>
              <w:rPr>
                <w:rFonts w:cs="Arial"/>
              </w:rPr>
              <w:t>Č. evidence: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054A0B" w:rsidRDefault="00062E45" w:rsidP="00062E45">
            <w:pPr>
              <w:pStyle w:val="Bezmezer"/>
            </w:pPr>
            <w:r>
              <w:rPr>
                <w:rFonts w:cs="Arial"/>
              </w:rPr>
              <w:t>1103364</w:t>
            </w:r>
          </w:p>
        </w:tc>
      </w:tr>
      <w:tr w:rsidR="00062E45" w:rsidTr="00D10C14">
        <w:tc>
          <w:tcPr>
            <w:tcW w:w="29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054A0B" w:rsidRDefault="00062E45" w:rsidP="00062E45">
            <w:pPr>
              <w:pStyle w:val="Bezmezer"/>
            </w:pPr>
            <w:r>
              <w:rPr>
                <w:rFonts w:cs="Arial"/>
              </w:rPr>
              <w:t>Obor autorizace:</w:t>
            </w:r>
          </w:p>
        </w:tc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E45" w:rsidRPr="006E5085" w:rsidRDefault="00062E45" w:rsidP="00062E45">
            <w:pPr>
              <w:tabs>
                <w:tab w:val="left" w:pos="2057"/>
              </w:tabs>
            </w:pPr>
            <w:r>
              <w:rPr>
                <w:rFonts w:cs="Arial"/>
              </w:rPr>
              <w:t>dopravní stavby</w:t>
            </w:r>
          </w:p>
        </w:tc>
      </w:tr>
    </w:tbl>
    <w:p w:rsidR="008571FB" w:rsidRDefault="008571FB" w:rsidP="008571FB">
      <w:pPr>
        <w:pStyle w:val="Nadpis4"/>
        <w:numPr>
          <w:ilvl w:val="0"/>
          <w:numId w:val="0"/>
        </w:numPr>
        <w:rPr>
          <w:shd w:val="clear" w:color="auto" w:fill="FFFFFF"/>
        </w:rPr>
      </w:pPr>
    </w:p>
    <w:p w:rsidR="008571FB" w:rsidRDefault="008571FB">
      <w:pPr>
        <w:jc w:val="left"/>
        <w:rPr>
          <w:rFonts w:eastAsiaTheme="majorEastAsia" w:cstheme="majorBidi"/>
          <w:b/>
          <w:bCs/>
          <w:iCs/>
          <w:color w:val="000000" w:themeColor="text1"/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2D3A01" w:rsidRDefault="002D3A01" w:rsidP="002D3A01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lastRenderedPageBreak/>
        <w:t>jména a příjmení projektantů jednotlivých částí projektové dokumentace včetně čísla autor</w:t>
      </w:r>
      <w:r>
        <w:rPr>
          <w:shd w:val="clear" w:color="auto" w:fill="FFFFFF"/>
        </w:rPr>
        <w:t>i</w:t>
      </w:r>
      <w:r>
        <w:rPr>
          <w:shd w:val="clear" w:color="auto" w:fill="FFFFFF"/>
        </w:rPr>
        <w:t>zace</w:t>
      </w:r>
    </w:p>
    <w:tbl>
      <w:tblPr>
        <w:tblStyle w:val="GridTableLight"/>
        <w:tblpPr w:leftFromText="142" w:rightFromText="142" w:vertAnchor="text" w:horzAnchor="margin" w:tblpX="212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00"/>
      </w:tblPr>
      <w:tblGrid>
        <w:gridCol w:w="3041"/>
        <w:gridCol w:w="2251"/>
        <w:gridCol w:w="1161"/>
        <w:gridCol w:w="695"/>
      </w:tblGrid>
      <w:tr w:rsidR="008571FB" w:rsidRPr="00815CB1" w:rsidTr="008571FB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Část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Zodpovědný projektant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Autorizace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71FB" w:rsidRPr="008571FB" w:rsidRDefault="008571FB" w:rsidP="008571FB">
            <w:pPr>
              <w:pStyle w:val="Bezmezer"/>
              <w:jc w:val="center"/>
              <w:rPr>
                <w:i/>
                <w:iCs/>
              </w:rPr>
            </w:pPr>
            <w:r w:rsidRPr="008571FB">
              <w:rPr>
                <w:i/>
                <w:iCs/>
              </w:rPr>
              <w:t>Obor</w:t>
            </w:r>
          </w:p>
        </w:tc>
      </w:tr>
      <w:tr w:rsidR="008571FB" w:rsidRPr="00815CB1" w:rsidTr="008571FB">
        <w:trPr>
          <w:trHeight w:val="28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71FB" w:rsidRPr="00815CB1" w:rsidRDefault="008571FB" w:rsidP="008571FB">
            <w:pPr>
              <w:pStyle w:val="Bezmezer"/>
            </w:pPr>
            <w:r>
              <w:t>Zpevněné plochy a obecná</w:t>
            </w:r>
            <w:r w:rsidRPr="00815CB1">
              <w:t xml:space="preserve"> část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71FB" w:rsidRPr="00815CB1" w:rsidRDefault="008571FB" w:rsidP="000A4C69">
            <w:pPr>
              <w:pStyle w:val="Bezmezer"/>
            </w:pPr>
            <w:r w:rsidRPr="00815CB1">
              <w:t xml:space="preserve">Ing. </w:t>
            </w:r>
            <w:r>
              <w:t>Jan Adámek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71FB" w:rsidRPr="00815CB1" w:rsidRDefault="008571FB" w:rsidP="008571FB">
            <w:pPr>
              <w:pStyle w:val="Bezmezer"/>
              <w:jc w:val="center"/>
            </w:pPr>
            <w:r>
              <w:t>1103364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71FB" w:rsidRPr="00815CB1" w:rsidRDefault="008571FB" w:rsidP="008571FB">
            <w:pPr>
              <w:pStyle w:val="Bezmezer"/>
              <w:jc w:val="center"/>
            </w:pPr>
            <w:r>
              <w:t>ID</w:t>
            </w:r>
            <w:r w:rsidRPr="00815CB1">
              <w:t>00</w:t>
            </w:r>
          </w:p>
        </w:tc>
      </w:tr>
      <w:tr w:rsidR="008571FB" w:rsidRPr="00815CB1" w:rsidTr="008571FB">
        <w:trPr>
          <w:trHeight w:val="283"/>
        </w:trPr>
        <w:tc>
          <w:tcPr>
            <w:tcW w:w="0" w:type="auto"/>
            <w:vAlign w:val="center"/>
          </w:tcPr>
          <w:p w:rsidR="008571FB" w:rsidRPr="00815CB1" w:rsidRDefault="008571FB" w:rsidP="008571FB">
            <w:pPr>
              <w:pStyle w:val="Bezmezer"/>
            </w:pPr>
            <w:r w:rsidRPr="00815CB1">
              <w:t>Veřejné osvětlení</w:t>
            </w:r>
          </w:p>
        </w:tc>
        <w:tc>
          <w:tcPr>
            <w:tcW w:w="0" w:type="auto"/>
            <w:vAlign w:val="center"/>
          </w:tcPr>
          <w:p w:rsidR="008571FB" w:rsidRPr="00815CB1" w:rsidRDefault="008571FB" w:rsidP="000A4C69">
            <w:pPr>
              <w:pStyle w:val="Bezmezer"/>
            </w:pPr>
            <w:r w:rsidRPr="00815CB1">
              <w:t>Petr Kubala</w:t>
            </w:r>
          </w:p>
        </w:tc>
        <w:tc>
          <w:tcPr>
            <w:tcW w:w="0" w:type="auto"/>
            <w:vAlign w:val="center"/>
          </w:tcPr>
          <w:p w:rsidR="008571FB" w:rsidRPr="00815CB1" w:rsidRDefault="008571FB" w:rsidP="008571FB">
            <w:pPr>
              <w:pStyle w:val="Bezmezer"/>
              <w:jc w:val="center"/>
            </w:pPr>
            <w:r w:rsidRPr="00815CB1">
              <w:t>1101989</w:t>
            </w:r>
          </w:p>
        </w:tc>
        <w:tc>
          <w:tcPr>
            <w:tcW w:w="0" w:type="auto"/>
            <w:vAlign w:val="center"/>
          </w:tcPr>
          <w:p w:rsidR="008571FB" w:rsidRPr="00815CB1" w:rsidRDefault="008571FB" w:rsidP="008571FB">
            <w:pPr>
              <w:pStyle w:val="Bezmezer"/>
              <w:jc w:val="center"/>
            </w:pPr>
            <w:r w:rsidRPr="00815CB1">
              <w:t>TE03</w:t>
            </w:r>
          </w:p>
        </w:tc>
      </w:tr>
      <w:tr w:rsidR="008571FB" w:rsidRPr="00815CB1" w:rsidTr="008571FB">
        <w:trPr>
          <w:trHeight w:val="283"/>
        </w:trPr>
        <w:tc>
          <w:tcPr>
            <w:tcW w:w="0" w:type="auto"/>
            <w:vAlign w:val="center"/>
          </w:tcPr>
          <w:p w:rsidR="008571FB" w:rsidRPr="00815CB1" w:rsidRDefault="008571FB" w:rsidP="008571FB">
            <w:pPr>
              <w:pStyle w:val="Bezmezer"/>
            </w:pPr>
            <w:r w:rsidRPr="00815CB1">
              <w:t>Přípojky dešťové kanalizace</w:t>
            </w:r>
          </w:p>
        </w:tc>
        <w:tc>
          <w:tcPr>
            <w:tcW w:w="0" w:type="auto"/>
            <w:vAlign w:val="center"/>
          </w:tcPr>
          <w:p w:rsidR="008571FB" w:rsidRPr="00FF7B0D" w:rsidRDefault="008571FB" w:rsidP="000A4C69">
            <w:pPr>
              <w:pStyle w:val="Bezmezer"/>
            </w:pPr>
            <w:r w:rsidRPr="00FF7B0D">
              <w:t>Ing. Roman Hlaušek</w:t>
            </w:r>
          </w:p>
        </w:tc>
        <w:tc>
          <w:tcPr>
            <w:tcW w:w="0" w:type="auto"/>
            <w:vAlign w:val="center"/>
          </w:tcPr>
          <w:p w:rsidR="008571FB" w:rsidRPr="00FF7B0D" w:rsidRDefault="008571FB" w:rsidP="008571FB">
            <w:pPr>
              <w:pStyle w:val="Bezmezer"/>
              <w:jc w:val="center"/>
            </w:pPr>
            <w:r w:rsidRPr="00FF7B0D">
              <w:t>1102492</w:t>
            </w:r>
          </w:p>
        </w:tc>
        <w:tc>
          <w:tcPr>
            <w:tcW w:w="0" w:type="auto"/>
            <w:vAlign w:val="center"/>
          </w:tcPr>
          <w:p w:rsidR="008571FB" w:rsidRPr="00FF7B0D" w:rsidRDefault="008571FB" w:rsidP="008571FB">
            <w:pPr>
              <w:pStyle w:val="Bezmezer"/>
              <w:jc w:val="center"/>
            </w:pPr>
            <w:r w:rsidRPr="00FF7B0D">
              <w:t>IP00</w:t>
            </w:r>
          </w:p>
        </w:tc>
      </w:tr>
    </w:tbl>
    <w:p w:rsidR="008571FB" w:rsidRPr="00815CB1" w:rsidRDefault="008571FB" w:rsidP="008571FB">
      <w:pPr>
        <w:rPr>
          <w:rFonts w:ascii="Times New Roman" w:hAnsi="Times New Roman"/>
        </w:rPr>
      </w:pPr>
    </w:p>
    <w:p w:rsidR="008571FB" w:rsidRDefault="008571FB" w:rsidP="008571FB">
      <w:pPr>
        <w:pStyle w:val="Bezmezer"/>
      </w:pPr>
    </w:p>
    <w:p w:rsidR="008571FB" w:rsidRDefault="008571FB" w:rsidP="008571FB">
      <w:pPr>
        <w:pStyle w:val="Bezmezer"/>
      </w:pPr>
    </w:p>
    <w:p w:rsidR="008571FB" w:rsidRDefault="008571FB" w:rsidP="008571FB">
      <w:pPr>
        <w:pStyle w:val="Bezmezer"/>
      </w:pPr>
    </w:p>
    <w:p w:rsidR="008571FB" w:rsidRDefault="008571FB" w:rsidP="008571FB">
      <w:pPr>
        <w:pStyle w:val="Bezmezer"/>
      </w:pPr>
    </w:p>
    <w:p w:rsidR="008571FB" w:rsidRPr="00815CB1" w:rsidRDefault="008571FB" w:rsidP="008571FB">
      <w:pPr>
        <w:pStyle w:val="Bezmezer"/>
      </w:pPr>
      <w:r>
        <w:t>ID00 – dopravní</w:t>
      </w:r>
      <w:r w:rsidRPr="00815CB1">
        <w:t xml:space="preserve"> stavby</w:t>
      </w:r>
    </w:p>
    <w:p w:rsidR="008571FB" w:rsidRDefault="008571FB" w:rsidP="008571FB">
      <w:pPr>
        <w:pStyle w:val="Bezmezer"/>
      </w:pPr>
      <w:r w:rsidRPr="00815CB1">
        <w:t>TE 03 – technika prostředí staveb, elektrotechnická zařízení</w:t>
      </w:r>
    </w:p>
    <w:p w:rsidR="008571FB" w:rsidRPr="008571FB" w:rsidRDefault="008571FB" w:rsidP="008571FB">
      <w:pPr>
        <w:pStyle w:val="Bezmezer"/>
      </w:pPr>
      <w:r>
        <w:t>IP00 – pozemní stavby</w:t>
      </w:r>
    </w:p>
    <w:p w:rsidR="00D67778" w:rsidRDefault="00D67778" w:rsidP="00D67778">
      <w:pPr>
        <w:pStyle w:val="Nadpis2"/>
      </w:pPr>
      <w:bookmarkStart w:id="5" w:name="_Toc29725762"/>
      <w:r>
        <w:t>ČLENĚNÍ STAVBY NA OBJEKTY A TECHNICKÁ A TECHNOL</w:t>
      </w:r>
      <w:r>
        <w:t>O</w:t>
      </w:r>
      <w:r>
        <w:t>GICKÁ ZAŘÍZENÍ</w:t>
      </w:r>
      <w:bookmarkEnd w:id="5"/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42"/>
        <w:gridCol w:w="8222"/>
      </w:tblGrid>
      <w:tr w:rsidR="00D67778" w:rsidTr="008571FB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D67778" w:rsidP="00A57264">
            <w:pPr>
              <w:pStyle w:val="Bezmezer"/>
            </w:pPr>
            <w:r>
              <w:t xml:space="preserve">SO </w:t>
            </w:r>
            <w:r w:rsidR="008571FB">
              <w:t>1</w:t>
            </w:r>
            <w:r>
              <w:t>01</w:t>
            </w:r>
          </w:p>
        </w:tc>
        <w:tc>
          <w:tcPr>
            <w:tcW w:w="8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8571FB" w:rsidP="00A57264">
            <w:pPr>
              <w:pStyle w:val="Bezmezer"/>
            </w:pPr>
            <w:r>
              <w:t>Zpevněné plochy</w:t>
            </w:r>
          </w:p>
        </w:tc>
      </w:tr>
      <w:tr w:rsidR="00D67778" w:rsidTr="008571FB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D67778" w:rsidP="00A57264">
            <w:pPr>
              <w:pStyle w:val="Bezmezer"/>
            </w:pPr>
            <w:r>
              <w:t xml:space="preserve">SO </w:t>
            </w:r>
            <w:r w:rsidR="008571FB">
              <w:t>301</w:t>
            </w:r>
          </w:p>
        </w:tc>
        <w:tc>
          <w:tcPr>
            <w:tcW w:w="8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8571FB" w:rsidP="00A57264">
            <w:pPr>
              <w:pStyle w:val="Bezmezer"/>
            </w:pPr>
            <w:r>
              <w:t>Dešťová kanalizace</w:t>
            </w:r>
          </w:p>
        </w:tc>
      </w:tr>
      <w:tr w:rsidR="00D67778" w:rsidTr="008571FB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D67778" w:rsidP="00A57264">
            <w:pPr>
              <w:pStyle w:val="Bezmezer"/>
            </w:pPr>
            <w:r>
              <w:t xml:space="preserve">SO </w:t>
            </w:r>
            <w:r w:rsidR="008571FB">
              <w:t>401</w:t>
            </w:r>
          </w:p>
        </w:tc>
        <w:tc>
          <w:tcPr>
            <w:tcW w:w="8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8D05C9" w:rsidP="00A57264">
            <w:pPr>
              <w:pStyle w:val="Bezmezer"/>
            </w:pPr>
            <w:r>
              <w:t>V</w:t>
            </w:r>
            <w:r w:rsidR="008571FB">
              <w:t>eřejné osvětlení</w:t>
            </w:r>
          </w:p>
        </w:tc>
      </w:tr>
      <w:tr w:rsidR="00D67778" w:rsidTr="008571FB"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Pr="001E756B" w:rsidRDefault="00D67778" w:rsidP="00A57264">
            <w:pPr>
              <w:pStyle w:val="Bezmezer"/>
            </w:pPr>
            <w:r w:rsidRPr="001E756B">
              <w:t xml:space="preserve">SO </w:t>
            </w:r>
            <w:r w:rsidR="008571FB" w:rsidRPr="001E756B">
              <w:t>801</w:t>
            </w:r>
          </w:p>
        </w:tc>
        <w:tc>
          <w:tcPr>
            <w:tcW w:w="8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778" w:rsidRDefault="008571FB" w:rsidP="001E756B">
            <w:pPr>
              <w:pStyle w:val="Bezmezer"/>
            </w:pPr>
            <w:r w:rsidRPr="001E756B">
              <w:t>Sadov</w:t>
            </w:r>
            <w:r w:rsidR="00957420" w:rsidRPr="001E756B">
              <w:t>nické</w:t>
            </w:r>
            <w:r w:rsidRPr="001E756B">
              <w:t xml:space="preserve"> úpravy</w:t>
            </w:r>
          </w:p>
        </w:tc>
      </w:tr>
    </w:tbl>
    <w:p w:rsidR="00054A0B" w:rsidRDefault="00054A0B" w:rsidP="00054A0B">
      <w:pPr>
        <w:pStyle w:val="Nadpis2"/>
      </w:pPr>
      <w:bookmarkStart w:id="6" w:name="_Toc29725763"/>
      <w:r>
        <w:t>SEZNAM VSTUPNÍCH PODKLADŮ</w:t>
      </w:r>
      <w:bookmarkEnd w:id="6"/>
    </w:p>
    <w:p w:rsidR="00054A0B" w:rsidRDefault="00054A0B" w:rsidP="00054A0B">
      <w:r>
        <w:t>Projektová dokumentace byla zpracována na základě</w:t>
      </w:r>
      <w:r w:rsidR="008B398D">
        <w:t xml:space="preserve"> následujících podkladů</w:t>
      </w:r>
      <w:r>
        <w:t>:</w:t>
      </w:r>
    </w:p>
    <w:p w:rsidR="008B398D" w:rsidRDefault="008B398D" w:rsidP="008B398D">
      <w:pPr>
        <w:pStyle w:val="Odstavecseseznamem"/>
        <w:numPr>
          <w:ilvl w:val="0"/>
          <w:numId w:val="27"/>
        </w:numPr>
      </w:pPr>
      <w:r>
        <w:t xml:space="preserve">vyhláška ministerstva dopravy č. 146/2008 Sb. O rozsahu a obsahu projektové dokumentace dopravních staveb, ve znění pozdějších předpisů (příloha č. 6: </w:t>
      </w:r>
      <w:r w:rsidRPr="008B398D">
        <w:rPr>
          <w:szCs w:val="20"/>
          <w:shd w:val="clear" w:color="auto" w:fill="FFFFFF"/>
        </w:rPr>
        <w:t>Rozsah a obsah projektové dokumentace staveb dálnic, silnic, místních komunikací a veřejně přístupných účelových k</w:t>
      </w:r>
      <w:r w:rsidRPr="008B398D">
        <w:rPr>
          <w:szCs w:val="20"/>
          <w:shd w:val="clear" w:color="auto" w:fill="FFFFFF"/>
        </w:rPr>
        <w:t>o</w:t>
      </w:r>
      <w:r w:rsidRPr="008B398D">
        <w:rPr>
          <w:szCs w:val="20"/>
          <w:shd w:val="clear" w:color="auto" w:fill="FFFFFF"/>
        </w:rPr>
        <w:t>munikací pro provádění stavby)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výpis z katastru nemovitosti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mapy a letecké snímky – zdroj – mapy.</w:t>
      </w:r>
      <w:proofErr w:type="spellStart"/>
      <w:r>
        <w:t>cz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Earth</w:t>
      </w:r>
      <w:proofErr w:type="spellEnd"/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požadavky investora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geodetické zaměření území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 xml:space="preserve">dokumentace pro </w:t>
      </w:r>
      <w:r w:rsidR="008B398D">
        <w:t>stavební povolení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vyjádření dotčených orgánů státní správy</w:t>
      </w:r>
    </w:p>
    <w:p w:rsidR="008571FB" w:rsidRDefault="008571FB" w:rsidP="008B398D">
      <w:pPr>
        <w:pStyle w:val="Odstavecseseznamem"/>
        <w:numPr>
          <w:ilvl w:val="0"/>
          <w:numId w:val="27"/>
        </w:numPr>
      </w:pPr>
      <w:r>
        <w:t>vyjádření správců sítí technické infrastruktury</w:t>
      </w:r>
    </w:p>
    <w:p w:rsidR="008B398D" w:rsidRDefault="008B398D" w:rsidP="008B398D">
      <w:pPr>
        <w:pStyle w:val="Odstavecseseznamem"/>
        <w:numPr>
          <w:ilvl w:val="0"/>
          <w:numId w:val="27"/>
        </w:numPr>
      </w:pPr>
      <w:r>
        <w:t xml:space="preserve">projekt architektonických prvků – zpracován Ing. Ondřejem </w:t>
      </w:r>
      <w:proofErr w:type="spellStart"/>
      <w:r>
        <w:t>Vavrysem</w:t>
      </w:r>
      <w:proofErr w:type="spellEnd"/>
      <w:r>
        <w:t xml:space="preserve"> 01/2019</w:t>
      </w:r>
    </w:p>
    <w:p w:rsidR="00032D1B" w:rsidRDefault="00032D1B" w:rsidP="00032D1B">
      <w:pPr>
        <w:pStyle w:val="Bezmezer"/>
        <w:ind w:left="360"/>
      </w:pPr>
    </w:p>
    <w:p w:rsidR="00032D1B" w:rsidRDefault="008B398D" w:rsidP="00032D1B">
      <w:pPr>
        <w:pStyle w:val="Bezmezer"/>
        <w:ind w:left="360"/>
      </w:pPr>
      <w:r>
        <w:t>V Českém Těšíně 01/2020</w:t>
      </w:r>
    </w:p>
    <w:p w:rsidR="00032D1B" w:rsidRDefault="00032D1B" w:rsidP="00032D1B">
      <w:pPr>
        <w:pStyle w:val="Bezmezer"/>
        <w:ind w:left="360"/>
      </w:pPr>
      <w:r>
        <w:t>Ing. Roman Hlaušek</w:t>
      </w:r>
    </w:p>
    <w:p w:rsidR="00032D1B" w:rsidRPr="004F58D2" w:rsidRDefault="00032D1B" w:rsidP="00032D1B">
      <w:pPr>
        <w:pStyle w:val="Bezmezer"/>
        <w:ind w:left="360"/>
      </w:pPr>
      <w:r>
        <w:t>(1102492)</w:t>
      </w:r>
    </w:p>
    <w:p w:rsidR="00D11694" w:rsidRPr="001A0E60" w:rsidRDefault="00D11694" w:rsidP="001A0E60"/>
    <w:sectPr w:rsidR="00D11694" w:rsidRPr="001A0E60" w:rsidSect="00D67778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2DB" w:rsidRDefault="008A32DB" w:rsidP="00E6638A">
      <w:pPr>
        <w:spacing w:after="0" w:line="240" w:lineRule="auto"/>
      </w:pPr>
      <w:r>
        <w:separator/>
      </w:r>
    </w:p>
  </w:endnote>
  <w:endnote w:type="continuationSeparator" w:id="0">
    <w:p w:rsidR="008A32DB" w:rsidRDefault="008A32DB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689266"/>
      <w:docPartObj>
        <w:docPartGallery w:val="Page Numbers (Bottom of Page)"/>
        <w:docPartUnique/>
      </w:docPartObj>
    </w:sdtPr>
    <w:sdtContent>
      <w:p w:rsidR="00D67778" w:rsidRDefault="000E0A53">
        <w:pPr>
          <w:pStyle w:val="Zpat"/>
          <w:jc w:val="center"/>
        </w:pPr>
        <w:r>
          <w:fldChar w:fldCharType="begin"/>
        </w:r>
        <w:r w:rsidR="00D67778">
          <w:instrText>PAGE   \* MERGEFORMAT</w:instrText>
        </w:r>
        <w:r>
          <w:fldChar w:fldCharType="separate"/>
        </w:r>
        <w:r w:rsidR="00D67778">
          <w:t>2</w:t>
        </w:r>
        <w:r>
          <w:fldChar w:fldCharType="end"/>
        </w:r>
      </w:p>
    </w:sdtContent>
  </w:sdt>
  <w:p w:rsidR="00D67778" w:rsidRDefault="00D6777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778" w:rsidRDefault="00D67778">
    <w:pPr>
      <w:pStyle w:val="Zpat"/>
      <w:jc w:val="center"/>
    </w:pPr>
  </w:p>
  <w:p w:rsidR="00D67778" w:rsidRDefault="00D6777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886453"/>
      <w:docPartObj>
        <w:docPartGallery w:val="Page Numbers (Bottom of Page)"/>
        <w:docPartUnique/>
      </w:docPartObj>
    </w:sdtPr>
    <w:sdtContent>
      <w:p w:rsidR="00D67778" w:rsidRDefault="000E0A53">
        <w:pPr>
          <w:pStyle w:val="Zpat"/>
          <w:jc w:val="center"/>
        </w:pPr>
        <w:r>
          <w:fldChar w:fldCharType="begin"/>
        </w:r>
        <w:r w:rsidR="00D67778">
          <w:instrText>PAGE   \* MERGEFORMAT</w:instrText>
        </w:r>
        <w:r>
          <w:fldChar w:fldCharType="separate"/>
        </w:r>
        <w:r w:rsidR="001E756B">
          <w:rPr>
            <w:noProof/>
          </w:rPr>
          <w:t>1</w:t>
        </w:r>
        <w:r>
          <w:fldChar w:fldCharType="end"/>
        </w:r>
        <w:r w:rsidR="00032D1B">
          <w:t>/2</w:t>
        </w:r>
      </w:p>
    </w:sdtContent>
  </w:sdt>
  <w:p w:rsidR="00D67778" w:rsidRDefault="00D6777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2DB" w:rsidRDefault="008A32DB" w:rsidP="00E6638A">
      <w:pPr>
        <w:spacing w:after="0" w:line="240" w:lineRule="auto"/>
      </w:pPr>
      <w:r>
        <w:separator/>
      </w:r>
    </w:p>
  </w:footnote>
  <w:footnote w:type="continuationSeparator" w:id="0">
    <w:p w:rsidR="008A32DB" w:rsidRDefault="008A32DB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4A" w:rsidRPr="00AA3F4A" w:rsidRDefault="00AA3F4A" w:rsidP="00AA3F4A">
    <w:pPr>
      <w:spacing w:after="0"/>
      <w:jc w:val="right"/>
      <w:rPr>
        <w:i/>
        <w:sz w:val="18"/>
        <w:szCs w:val="18"/>
      </w:rPr>
    </w:pPr>
    <w:bookmarkStart w:id="7" w:name="_Hlk7714881"/>
    <w:r w:rsidRPr="00AA3F4A">
      <w:rPr>
        <w:i/>
        <w:sz w:val="18"/>
        <w:szCs w:val="18"/>
      </w:rPr>
      <w:t>A</w:t>
    </w:r>
    <w:r>
      <w:rPr>
        <w:i/>
        <w:sz w:val="18"/>
        <w:szCs w:val="18"/>
      </w:rPr>
      <w:t xml:space="preserve"> </w:t>
    </w:r>
    <w:r w:rsidRPr="00AA3F4A">
      <w:rPr>
        <w:i/>
        <w:sz w:val="18"/>
        <w:szCs w:val="18"/>
      </w:rPr>
      <w:t>PRŮVODNÍ ZPRÁVA</w:t>
    </w:r>
  </w:p>
  <w:bookmarkEnd w:id="7"/>
  <w:p w:rsidR="00647450" w:rsidRDefault="002D3A01" w:rsidP="00AA3F4A">
    <w:pPr>
      <w:spacing w:after="0"/>
      <w:jc w:val="right"/>
    </w:pPr>
    <w:r>
      <w:rPr>
        <w:i/>
        <w:sz w:val="18"/>
        <w:szCs w:val="18"/>
      </w:rPr>
      <w:t>Revitalizace ulice Nádražní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3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B002B"/>
    <w:multiLevelType w:val="hybridMultilevel"/>
    <w:tmpl w:val="9A6CB426"/>
    <w:lvl w:ilvl="0" w:tplc="B67E7A34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7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E565C"/>
    <w:multiLevelType w:val="hybridMultilevel"/>
    <w:tmpl w:val="AC48D452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B61B7A"/>
    <w:multiLevelType w:val="multilevel"/>
    <w:tmpl w:val="8ED04116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8"/>
  </w:num>
  <w:num w:numId="12">
    <w:abstractNumId w:val="4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11"/>
  </w:num>
  <w:num w:numId="16">
    <w:abstractNumId w:val="1"/>
  </w:num>
  <w:num w:numId="17">
    <w:abstractNumId w:val="7"/>
  </w:num>
  <w:num w:numId="18">
    <w:abstractNumId w:val="9"/>
  </w:num>
  <w:num w:numId="19">
    <w:abstractNumId w:val="3"/>
  </w:num>
  <w:num w:numId="20">
    <w:abstractNumId w:val="0"/>
  </w:num>
  <w:num w:numId="21">
    <w:abstractNumId w:val="5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12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1A25"/>
    <w:rsid w:val="000152CB"/>
    <w:rsid w:val="00017325"/>
    <w:rsid w:val="00032D1B"/>
    <w:rsid w:val="00054A0B"/>
    <w:rsid w:val="00057885"/>
    <w:rsid w:val="00062E45"/>
    <w:rsid w:val="000A02A1"/>
    <w:rsid w:val="000A4C69"/>
    <w:rsid w:val="000D0E31"/>
    <w:rsid w:val="000E0A53"/>
    <w:rsid w:val="00143D17"/>
    <w:rsid w:val="00172D6C"/>
    <w:rsid w:val="001A0A07"/>
    <w:rsid w:val="001A0E60"/>
    <w:rsid w:val="001E1235"/>
    <w:rsid w:val="001E756B"/>
    <w:rsid w:val="00214BAE"/>
    <w:rsid w:val="002A77DC"/>
    <w:rsid w:val="002B4F59"/>
    <w:rsid w:val="002D3A01"/>
    <w:rsid w:val="002E310A"/>
    <w:rsid w:val="002F1907"/>
    <w:rsid w:val="002F582C"/>
    <w:rsid w:val="00307120"/>
    <w:rsid w:val="00330813"/>
    <w:rsid w:val="003440B3"/>
    <w:rsid w:val="003B7250"/>
    <w:rsid w:val="00440719"/>
    <w:rsid w:val="00482D01"/>
    <w:rsid w:val="004A0886"/>
    <w:rsid w:val="00500171"/>
    <w:rsid w:val="00535C29"/>
    <w:rsid w:val="005737D7"/>
    <w:rsid w:val="005E4FF4"/>
    <w:rsid w:val="005F1AF8"/>
    <w:rsid w:val="006038E5"/>
    <w:rsid w:val="00647450"/>
    <w:rsid w:val="00653069"/>
    <w:rsid w:val="00670376"/>
    <w:rsid w:val="006731E5"/>
    <w:rsid w:val="006C55B9"/>
    <w:rsid w:val="006E5085"/>
    <w:rsid w:val="007113C5"/>
    <w:rsid w:val="00717605"/>
    <w:rsid w:val="00722921"/>
    <w:rsid w:val="00743E12"/>
    <w:rsid w:val="00773192"/>
    <w:rsid w:val="00782870"/>
    <w:rsid w:val="007C2BE7"/>
    <w:rsid w:val="007E0A8A"/>
    <w:rsid w:val="00853EFB"/>
    <w:rsid w:val="008571FB"/>
    <w:rsid w:val="0089346D"/>
    <w:rsid w:val="008A32DB"/>
    <w:rsid w:val="008A525A"/>
    <w:rsid w:val="008B398D"/>
    <w:rsid w:val="008D05C9"/>
    <w:rsid w:val="008F7DDE"/>
    <w:rsid w:val="009548B3"/>
    <w:rsid w:val="00957420"/>
    <w:rsid w:val="009759E1"/>
    <w:rsid w:val="009C1127"/>
    <w:rsid w:val="00A31A25"/>
    <w:rsid w:val="00A675A5"/>
    <w:rsid w:val="00A70B9B"/>
    <w:rsid w:val="00AA3F4A"/>
    <w:rsid w:val="00AF63A3"/>
    <w:rsid w:val="00B51BB3"/>
    <w:rsid w:val="00B829DE"/>
    <w:rsid w:val="00C4479D"/>
    <w:rsid w:val="00C66401"/>
    <w:rsid w:val="00D04DB7"/>
    <w:rsid w:val="00D11694"/>
    <w:rsid w:val="00D67778"/>
    <w:rsid w:val="00D90BB7"/>
    <w:rsid w:val="00DC4FF2"/>
    <w:rsid w:val="00E4793E"/>
    <w:rsid w:val="00E6638A"/>
    <w:rsid w:val="00E7098C"/>
    <w:rsid w:val="00EA5081"/>
    <w:rsid w:val="00F136DE"/>
    <w:rsid w:val="00F8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itulChar">
    <w:name w:val="Podtitul Char"/>
    <w:basedOn w:val="Standardnpsmoodstavce"/>
    <w:link w:val="Podtitul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v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ace">
    <w:name w:val="Quote"/>
    <w:basedOn w:val="Normln"/>
    <w:next w:val="Normln"/>
    <w:link w:val="Citace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A31A25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customStyle="1" w:styleId="GridTableLight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4">
    <w:name w:val="l4"/>
    <w:basedOn w:val="Normln"/>
    <w:rsid w:val="008571FB"/>
    <w:pPr>
      <w:suppressAutoHyphens/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F6663-FE30-42C4-A65E-C898557E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PC</cp:lastModifiedBy>
  <cp:revision>7</cp:revision>
  <cp:lastPrinted>2020-01-12T11:49:00Z</cp:lastPrinted>
  <dcterms:created xsi:type="dcterms:W3CDTF">2020-01-12T11:09:00Z</dcterms:created>
  <dcterms:modified xsi:type="dcterms:W3CDTF">2020-01-16T11:55:00Z</dcterms:modified>
</cp:coreProperties>
</file>